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vendió </w:t>
      </w:r>
      <w:r w:rsidDel="00000000" w:rsidR="00000000" w:rsidRPr="00000000">
        <w:rPr>
          <w:rFonts w:ascii="Proxima Nova" w:cs="Proxima Nova" w:eastAsia="Proxima Nova" w:hAnsi="Proxima Nova"/>
          <w:b w:val="1"/>
          <w:sz w:val="28"/>
          <w:szCs w:val="28"/>
          <w:rtl w:val="0"/>
        </w:rPr>
        <w:t xml:space="preserve">más de </w:t>
      </w:r>
      <w:r w:rsidDel="00000000" w:rsidR="00000000" w:rsidRPr="00000000">
        <w:rPr>
          <w:rFonts w:ascii="Proxima Nova" w:cs="Proxima Nova" w:eastAsia="Proxima Nova" w:hAnsi="Proxima Nova"/>
          <w:b w:val="1"/>
          <w:sz w:val="28"/>
          <w:szCs w:val="28"/>
          <w:rtl w:val="0"/>
        </w:rPr>
        <w:t xml:space="preserve">1,000 artículos por minuto</w:t>
      </w: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durante el Buen Fin</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todo el evento (9 al 20 de noviembre) las ventas crecieron más del 122% en relación a los días comparables del año anterior. </w:t>
      </w:r>
    </w:p>
    <w:p w:rsidR="00000000" w:rsidDel="00000000" w:rsidP="00000000" w:rsidRDefault="00000000" w:rsidRPr="00000000" w14:paraId="00000005">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Cubrebocas y luces navideñas fueron los más vendidos en esta edición.</w:t>
      </w:r>
    </w:p>
    <w:p w:rsidR="00000000" w:rsidDel="00000000" w:rsidP="00000000" w:rsidRDefault="00000000" w:rsidRPr="00000000" w14:paraId="00000006">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todo el evento </w:t>
      </w:r>
      <w:r w:rsidDel="00000000" w:rsidR="00000000" w:rsidRPr="00000000">
        <w:rPr>
          <w:rFonts w:ascii="Proxima Nova" w:cs="Proxima Nova" w:eastAsia="Proxima Nova" w:hAnsi="Proxima Nova"/>
          <w:i w:val="1"/>
          <w:rtl w:val="0"/>
        </w:rPr>
        <w:t xml:space="preserve">se surtieron 5 millones de productos desde los centros de distribución FULL de Mercado Envíos.</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la décima edición del Buen Fin, Mercado Libre vendió más de 1,000 artículos por minuto, lo que representó un crecimiento del 122% respecto al año anterior, siendo el primer día el más exitoso. De igual manera, cada vez son más los usuarios que usan la plataforma por la conveniencia de comprar en línea: durante la campaña se duplicó el número de compradores versus el año anterior.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“Sabemos que este año ha sido difícil para miles de empresas y nos sentimos muy orgullosos de aportar significativamente a la reactivación de la economía en el país. La confianza de los usuarios a nuestra plataforma es cada vez mayor, tenemos usuarios nuevos todos los días que encuentran en nosotros los beneficios de comprar y vender en línea. Uno de ellos es la velocidad de nuestras entregas, gracias a la red logística propia y a nuestros almacenes FULL, que ponemos a disposición de todos nuestros vendedores y fueron clave en esta campaña”, destacó David Geisen, Director General de Mercado Libre México.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after="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10 de productos más vendidos estuvo liderado por las categorías de Belleza y Salud, así como Hogar y Electrónicos. </w:t>
      </w:r>
    </w:p>
    <w:p w:rsidR="00000000" w:rsidDel="00000000" w:rsidP="00000000" w:rsidRDefault="00000000" w:rsidRPr="00000000" w14:paraId="0000000D">
      <w:pPr>
        <w:spacing w:after="0"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1"/>
        </w:numPr>
        <w:spacing w:after="0" w:afterAutospacing="0" w:line="276" w:lineRule="auto"/>
        <w:ind w:left="720" w:hanging="360"/>
        <w:jc w:val="both"/>
        <w:rPr/>
      </w:pPr>
      <w:r w:rsidDel="00000000" w:rsidR="00000000" w:rsidRPr="00000000">
        <w:rPr>
          <w:rFonts w:ascii="Proxima Nova" w:cs="Proxima Nova" w:eastAsia="Proxima Nova" w:hAnsi="Proxima Nova"/>
          <w:rtl w:val="0"/>
        </w:rPr>
        <w:t xml:space="preserve">Cubrebocas </w:t>
      </w:r>
    </w:p>
    <w:p w:rsidR="00000000" w:rsidDel="00000000" w:rsidP="00000000" w:rsidRDefault="00000000" w:rsidRPr="00000000" w14:paraId="0000000F">
      <w:pPr>
        <w:numPr>
          <w:ilvl w:val="0"/>
          <w:numId w:val="1"/>
        </w:numPr>
        <w:spacing w:after="0" w:afterAutospacing="0" w:line="276" w:lineRule="auto"/>
        <w:ind w:left="720" w:hanging="360"/>
        <w:jc w:val="both"/>
        <w:rPr/>
      </w:pPr>
      <w:r w:rsidDel="00000000" w:rsidR="00000000" w:rsidRPr="00000000">
        <w:rPr>
          <w:rFonts w:ascii="Proxima Nova" w:cs="Proxima Nova" w:eastAsia="Proxima Nova" w:hAnsi="Proxima Nova"/>
          <w:rtl w:val="0"/>
        </w:rPr>
        <w:t xml:space="preserve">Serie de luces de navidad </w:t>
      </w:r>
    </w:p>
    <w:p w:rsidR="00000000" w:rsidDel="00000000" w:rsidP="00000000" w:rsidRDefault="00000000" w:rsidRPr="00000000" w14:paraId="00000010">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Audífonos bluetooth</w:t>
      </w:r>
    </w:p>
    <w:p w:rsidR="00000000" w:rsidDel="00000000" w:rsidP="00000000" w:rsidRDefault="00000000" w:rsidRPr="00000000" w14:paraId="00000011">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Productos de belleza: Labial líquido, </w:t>
      </w:r>
      <w:r w:rsidDel="00000000" w:rsidR="00000000" w:rsidRPr="00000000">
        <w:rPr>
          <w:rFonts w:ascii="Proxima Nova" w:cs="Proxima Nova" w:eastAsia="Proxima Nova" w:hAnsi="Proxima Nova"/>
          <w:rtl w:val="0"/>
        </w:rPr>
        <w:t xml:space="preserve">Serum</w:t>
      </w:r>
      <w:r w:rsidDel="00000000" w:rsidR="00000000" w:rsidRPr="00000000">
        <w:rPr>
          <w:rFonts w:ascii="Proxima Nova" w:cs="Proxima Nova" w:eastAsia="Proxima Nova" w:hAnsi="Proxima Nova"/>
          <w:rtl w:val="0"/>
        </w:rPr>
        <w:t xml:space="preserve"> Facial Anti Arrugas y Minoxidil</w:t>
      </w:r>
    </w:p>
    <w:p w:rsidR="00000000" w:rsidDel="00000000" w:rsidP="00000000" w:rsidRDefault="00000000" w:rsidRPr="00000000" w14:paraId="00000012">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Lentes de Sol Hawkers</w:t>
      </w:r>
    </w:p>
    <w:p w:rsidR="00000000" w:rsidDel="00000000" w:rsidP="00000000" w:rsidRDefault="00000000" w:rsidRPr="00000000" w14:paraId="00000013">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Tequila Don Julio Añejo</w:t>
      </w:r>
    </w:p>
    <w:p w:rsidR="00000000" w:rsidDel="00000000" w:rsidP="00000000" w:rsidRDefault="00000000" w:rsidRPr="00000000" w14:paraId="00000014">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Tenis Nike</w:t>
      </w:r>
    </w:p>
    <w:p w:rsidR="00000000" w:rsidDel="00000000" w:rsidP="00000000" w:rsidRDefault="00000000" w:rsidRPr="00000000" w14:paraId="00000015">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Alimento para mascotas Nupec</w:t>
      </w:r>
    </w:p>
    <w:p w:rsidR="00000000" w:rsidDel="00000000" w:rsidP="00000000" w:rsidRDefault="00000000" w:rsidRPr="00000000" w14:paraId="00000016">
      <w:pPr>
        <w:numPr>
          <w:ilvl w:val="0"/>
          <w:numId w:val="1"/>
        </w:numPr>
        <w:spacing w:after="0" w:afterAutospacing="0" w:line="276" w:lineRule="auto"/>
        <w:ind w:left="720" w:hanging="360"/>
        <w:jc w:val="both"/>
        <w:rPr>
          <w:u w:val="none"/>
        </w:rPr>
      </w:pPr>
      <w:r w:rsidDel="00000000" w:rsidR="00000000" w:rsidRPr="00000000">
        <w:rPr>
          <w:rFonts w:ascii="Proxima Nova" w:cs="Proxima Nova" w:eastAsia="Proxima Nova" w:hAnsi="Proxima Nova"/>
          <w:rtl w:val="0"/>
        </w:rPr>
        <w:t xml:space="preserve">Faros para automóviles</w:t>
      </w:r>
    </w:p>
    <w:p w:rsidR="00000000" w:rsidDel="00000000" w:rsidP="00000000" w:rsidRDefault="00000000" w:rsidRPr="00000000" w14:paraId="00000017">
      <w:pPr>
        <w:numPr>
          <w:ilvl w:val="0"/>
          <w:numId w:val="1"/>
        </w:numPr>
        <w:spacing w:after="400" w:line="276" w:lineRule="auto"/>
        <w:ind w:left="720" w:hanging="360"/>
        <w:jc w:val="both"/>
        <w:rPr>
          <w:u w:val="none"/>
        </w:rPr>
      </w:pPr>
      <w:r w:rsidDel="00000000" w:rsidR="00000000" w:rsidRPr="00000000">
        <w:rPr>
          <w:rFonts w:ascii="Proxima Nova" w:cs="Proxima Nova" w:eastAsia="Proxima Nova" w:hAnsi="Proxima Nova"/>
          <w:rtl w:val="0"/>
        </w:rPr>
        <w:t xml:space="preserve">Smartwatches </w:t>
      </w:r>
    </w:p>
    <w:p w:rsidR="00000000" w:rsidDel="00000000" w:rsidP="00000000" w:rsidRDefault="00000000" w:rsidRPr="00000000" w14:paraId="00000018">
      <w:pPr>
        <w:spacing w:after="40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mexicanos también invirtieron en formas de movilidad alternativas al transporte público y automóviles, ya que las ventas de motos en línea registraron récords de venta, creciendo 52% en comparación con 2019. Adicionalmente, el ticket de compra de esta categoría creció 13%.  </w:t>
      </w:r>
    </w:p>
    <w:p w:rsidR="00000000" w:rsidDel="00000000" w:rsidP="00000000" w:rsidRDefault="00000000" w:rsidRPr="00000000" w14:paraId="00000019">
      <w:pPr>
        <w:spacing w:after="0"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Cubrebocas, el rey del Buen Fin</w:t>
      </w:r>
    </w:p>
    <w:p w:rsidR="00000000" w:rsidDel="00000000" w:rsidP="00000000" w:rsidRDefault="00000000" w:rsidRPr="00000000" w14:paraId="0000001A">
      <w:pPr>
        <w:spacing w:after="40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Debido al regreso</w:t>
      </w:r>
      <w:r w:rsidDel="00000000" w:rsidR="00000000" w:rsidRPr="00000000">
        <w:rPr>
          <w:rFonts w:ascii="Proxima Nova" w:cs="Proxima Nova" w:eastAsia="Proxima Nova" w:hAnsi="Proxima Nova"/>
          <w:rtl w:val="0"/>
        </w:rPr>
        <w:t xml:space="preserve"> de los semáforos preventivos</w:t>
      </w:r>
      <w:r w:rsidDel="00000000" w:rsidR="00000000" w:rsidRPr="00000000">
        <w:rPr>
          <w:rFonts w:ascii="Proxima Nova" w:cs="Proxima Nova" w:eastAsia="Proxima Nova" w:hAnsi="Proxima Nova"/>
          <w:rtl w:val="0"/>
        </w:rPr>
        <w:t xml:space="preserve"> y con la entrada de las épocas más frías del año, las personas compraron más cubrebocas durante el Buen Fin, siendo el rey de la campaña con 11% del total de las ventas dentro de la plataforma y 1 millón de cajas vendidas.</w:t>
      </w:r>
      <w:r w:rsidDel="00000000" w:rsidR="00000000" w:rsidRPr="00000000">
        <w:rPr>
          <w:rtl w:val="0"/>
        </w:rPr>
      </w:r>
    </w:p>
    <w:p w:rsidR="00000000" w:rsidDel="00000000" w:rsidP="00000000" w:rsidRDefault="00000000" w:rsidRPr="00000000" w14:paraId="0000001B">
      <w:pPr>
        <w:spacing w:after="4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“Nos emociona haber roto nuevos récords en esta edición de Buen Fin y seguir siendo un motor para la recuperación de miles de emprendedores. Este año contamos con una red logística más sólida para la campaña, lo que nos permitió entregar en 24 horas a nivel nacional más de medio millón de ítems en los días más fuertes”, concluyó Geisen.</w:t>
      </w:r>
    </w:p>
    <w:p w:rsidR="00000000" w:rsidDel="00000000" w:rsidP="00000000" w:rsidRDefault="00000000" w:rsidRPr="00000000" w14:paraId="0000001C">
      <w:pPr>
        <w:spacing w:after="4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todo el evento, se despacharon desde nuestros almacenes de Mercado Envíos (centros de fulfillment) cinco millones de productos, lo que evidencia el fortalecimiento de la red logística en la que la compañía ha venido invirtiendo en los últimos años.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dglddk76bb9e"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z75ev88w9ptg"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57150" distT="57150" distL="57150" distR="57150">
          <wp:extent cx="2109788" cy="6992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09788" cy="699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